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B17B9" w14:textId="77777777" w:rsidR="00E55B51" w:rsidRDefault="00577656">
      <w:pPr>
        <w:tabs>
          <w:tab w:val="clear" w:pos="567"/>
          <w:tab w:val="clear" w:pos="1134"/>
          <w:tab w:val="clear" w:pos="1701"/>
          <w:tab w:val="clear" w:pos="2268"/>
          <w:tab w:val="clear" w:pos="5103"/>
          <w:tab w:val="clear" w:pos="6237"/>
          <w:tab w:val="clear" w:pos="6804"/>
          <w:tab w:val="right" w:pos="7711"/>
        </w:tabs>
        <w:spacing w:after="60"/>
        <w:rPr>
          <w:sz w:val="17"/>
        </w:rPr>
      </w:pPr>
      <w:bookmarkStart w:id="0" w:name="_GoBack"/>
      <w:bookmarkEnd w:id="0"/>
      <w:r>
        <w:rPr>
          <w:sz w:val="17"/>
        </w:rPr>
        <w:tab/>
      </w:r>
      <w:r>
        <w:rPr>
          <w:i/>
          <w:sz w:val="17"/>
        </w:rPr>
        <w:t>Date</w:t>
      </w:r>
      <w:r>
        <w:rPr>
          <w:i/>
          <w:sz w:val="17"/>
        </w:rPr>
        <w:tab/>
      </w:r>
      <w:r>
        <w:rPr>
          <w:sz w:val="17"/>
        </w:rPr>
        <w:t>18.02.1999</w:t>
      </w:r>
    </w:p>
    <w:p w14:paraId="0599ED73" w14:textId="77777777" w:rsidR="00E55B51" w:rsidRDefault="00577656">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File no.</w:t>
      </w:r>
      <w:r>
        <w:rPr>
          <w:sz w:val="17"/>
        </w:rPr>
        <w:tab/>
        <w:t>1.3.6.1-001</w:t>
      </w:r>
    </w:p>
    <w:p w14:paraId="7D371510" w14:textId="77777777" w:rsidR="00E55B51" w:rsidRDefault="00577656">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Our ref.</w:t>
      </w:r>
      <w:r>
        <w:rPr>
          <w:sz w:val="17"/>
        </w:rPr>
        <w:tab/>
        <w:t>PHS/</w:t>
      </w:r>
      <w:proofErr w:type="spellStart"/>
      <w:r>
        <w:rPr>
          <w:sz w:val="17"/>
        </w:rPr>
        <w:t>lwi</w:t>
      </w:r>
      <w:proofErr w:type="spellEnd"/>
    </w:p>
    <w:p w14:paraId="4530012C" w14:textId="77777777" w:rsidR="00E55B51" w:rsidRDefault="00E55B51"/>
    <w:p w14:paraId="5DA9C049" w14:textId="77777777" w:rsidR="00E55B51" w:rsidRDefault="00E55B51"/>
    <w:p w14:paraId="54429F6A" w14:textId="77777777" w:rsidR="00E55B51" w:rsidRDefault="00E55B51"/>
    <w:p w14:paraId="1AEA78C1" w14:textId="77777777" w:rsidR="00E55B51" w:rsidRDefault="00577656">
      <w:pPr>
        <w:pStyle w:val="Brevoverskrift1"/>
      </w:pPr>
      <w:r>
        <w:t>Draft list of clauses</w:t>
      </w:r>
    </w:p>
    <w:p w14:paraId="30275663" w14:textId="77777777" w:rsidR="00E55B51" w:rsidRDefault="00577656">
      <w:pPr>
        <w:pStyle w:val="Brevoverskrift2"/>
      </w:pPr>
      <w:r>
        <w:t>Cover of ingredients and components</w:t>
      </w:r>
    </w:p>
    <w:p w14:paraId="7029D85F" w14:textId="77777777" w:rsidR="00E55B51" w:rsidRDefault="00577656">
      <w:r>
        <w:t>Notwithstanding the contents of s. 3, subs. 4 in the insurance conditions, cover shall be provided for damage to or loss concerning property:</w:t>
      </w:r>
    </w:p>
    <w:p w14:paraId="105EAE80" w14:textId="77777777" w:rsidR="00E55B51" w:rsidRDefault="00E55B51">
      <w:pPr>
        <w:rPr>
          <w:lang w:val="da-DK"/>
        </w:rPr>
      </w:pPr>
    </w:p>
    <w:p w14:paraId="1B590CE4" w14:textId="77777777" w:rsidR="00E55B51" w:rsidRPr="00FB64EA" w:rsidRDefault="00577656">
      <w:pPr>
        <w:ind w:left="567" w:hanging="567"/>
        <w:rPr>
          <w:lang w:val="en-US"/>
        </w:rPr>
      </w:pPr>
      <w:r w:rsidRPr="00FB64EA">
        <w:rPr>
          <w:lang w:val="en-US"/>
        </w:rPr>
        <w:t>a)</w:t>
      </w:r>
      <w:r w:rsidRPr="00FB64EA">
        <w:rPr>
          <w:lang w:val="en-US"/>
        </w:rPr>
        <w:tab/>
        <w:t xml:space="preserve">which the insured’s product or service is made a part of, mixed with or incorporated into, joined with, used as packaging for, or with which it is otherwise connected, </w:t>
      </w:r>
    </w:p>
    <w:p w14:paraId="425036A2" w14:textId="77777777" w:rsidR="00E55B51" w:rsidRPr="00FB64EA" w:rsidRDefault="00577656">
      <w:pPr>
        <w:ind w:left="567" w:hanging="567"/>
        <w:rPr>
          <w:lang w:val="en-US"/>
        </w:rPr>
      </w:pPr>
      <w:r w:rsidRPr="00FB64EA">
        <w:rPr>
          <w:lang w:val="en-US"/>
        </w:rPr>
        <w:t>b)</w:t>
      </w:r>
      <w:r w:rsidRPr="00FB64EA">
        <w:rPr>
          <w:lang w:val="en-US"/>
        </w:rPr>
        <w:tab/>
        <w:t xml:space="preserve">which the insured’s product or service is processed for, used in the processing of, or for which it is used as feedstuff, </w:t>
      </w:r>
    </w:p>
    <w:p w14:paraId="1A4CBA59" w14:textId="77777777" w:rsidR="00E55B51" w:rsidRDefault="00577656">
      <w:pPr>
        <w:ind w:left="567" w:hanging="567"/>
      </w:pPr>
      <w:r w:rsidRPr="00FB64EA">
        <w:rPr>
          <w:lang w:val="en-US"/>
        </w:rPr>
        <w:t>c)</w:t>
      </w:r>
      <w:r w:rsidRPr="00FB64EA">
        <w:rPr>
          <w:lang w:val="en-US"/>
        </w:rPr>
        <w:tab/>
        <w:t>where the insured’s product or service is used in the manufacturing, processing or other kinds of treatment of such property.</w:t>
      </w:r>
    </w:p>
    <w:p w14:paraId="0C95A57A" w14:textId="77777777" w:rsidR="00E55B51" w:rsidRDefault="00E55B51"/>
    <w:p w14:paraId="63F9F530" w14:textId="77777777" w:rsidR="00E55B51" w:rsidRDefault="00577656">
      <w:pPr>
        <w:rPr>
          <w:lang w:val="da-DK"/>
        </w:rPr>
      </w:pPr>
      <w:r w:rsidRPr="00FB64EA">
        <w:rPr>
          <w:lang w:val="en-US"/>
        </w:rPr>
        <w:t xml:space="preserve">Cover shall be provided for any of the instances mentioned in (a) to (c) above whether the claim arises out of such bodily injury or property damage as is specified in subs.1 or out of a pecuniary or financial loss as stated in the first sentence of subs. </w:t>
      </w:r>
      <w:r>
        <w:rPr>
          <w:lang w:val="da-DK"/>
        </w:rPr>
        <w:t xml:space="preserve">3, </w:t>
      </w:r>
      <w:proofErr w:type="spellStart"/>
      <w:r>
        <w:rPr>
          <w:lang w:val="da-DK"/>
        </w:rPr>
        <w:t>always</w:t>
      </w:r>
      <w:proofErr w:type="spellEnd"/>
      <w:r>
        <w:rPr>
          <w:lang w:val="da-DK"/>
        </w:rPr>
        <w:t xml:space="preserve"> </w:t>
      </w:r>
      <w:proofErr w:type="spellStart"/>
      <w:r>
        <w:rPr>
          <w:lang w:val="da-DK"/>
        </w:rPr>
        <w:t>subject</w:t>
      </w:r>
      <w:proofErr w:type="spellEnd"/>
      <w:r>
        <w:rPr>
          <w:lang w:val="da-DK"/>
        </w:rPr>
        <w:t xml:space="preserve">, </w:t>
      </w:r>
      <w:proofErr w:type="spellStart"/>
      <w:r>
        <w:rPr>
          <w:lang w:val="da-DK"/>
        </w:rPr>
        <w:t>however</w:t>
      </w:r>
      <w:proofErr w:type="spellEnd"/>
      <w:r>
        <w:rPr>
          <w:lang w:val="da-DK"/>
        </w:rPr>
        <w:t xml:space="preserve">, to the </w:t>
      </w:r>
      <w:proofErr w:type="spellStart"/>
      <w:r>
        <w:rPr>
          <w:lang w:val="da-DK"/>
        </w:rPr>
        <w:t>conditions</w:t>
      </w:r>
      <w:proofErr w:type="spellEnd"/>
      <w:r>
        <w:rPr>
          <w:lang w:val="da-DK"/>
        </w:rPr>
        <w:t xml:space="preserve"> </w:t>
      </w:r>
      <w:proofErr w:type="spellStart"/>
      <w:r>
        <w:rPr>
          <w:lang w:val="da-DK"/>
        </w:rPr>
        <w:t>stated</w:t>
      </w:r>
      <w:proofErr w:type="spellEnd"/>
      <w:r>
        <w:rPr>
          <w:lang w:val="da-DK"/>
        </w:rPr>
        <w:t xml:space="preserve"> in </w:t>
      </w:r>
      <w:proofErr w:type="spellStart"/>
      <w:r>
        <w:rPr>
          <w:lang w:val="da-DK"/>
        </w:rPr>
        <w:t>subs</w:t>
      </w:r>
      <w:proofErr w:type="spellEnd"/>
      <w:r>
        <w:rPr>
          <w:lang w:val="da-DK"/>
        </w:rPr>
        <w:t xml:space="preserve">. 1, and </w:t>
      </w:r>
      <w:proofErr w:type="spellStart"/>
      <w:r>
        <w:rPr>
          <w:lang w:val="da-DK"/>
        </w:rPr>
        <w:t>only</w:t>
      </w:r>
      <w:proofErr w:type="spellEnd"/>
      <w:r>
        <w:rPr>
          <w:lang w:val="da-DK"/>
        </w:rPr>
        <w:t xml:space="preserve"> up to the </w:t>
      </w:r>
      <w:proofErr w:type="spellStart"/>
      <w:r>
        <w:rPr>
          <w:lang w:val="da-DK"/>
        </w:rPr>
        <w:t>indemnity</w:t>
      </w:r>
      <w:proofErr w:type="spellEnd"/>
      <w:r>
        <w:rPr>
          <w:lang w:val="da-DK"/>
        </w:rPr>
        <w:t xml:space="preserve"> limit </w:t>
      </w:r>
      <w:proofErr w:type="spellStart"/>
      <w:r>
        <w:rPr>
          <w:lang w:val="da-DK"/>
        </w:rPr>
        <w:t>specified</w:t>
      </w:r>
      <w:proofErr w:type="spellEnd"/>
      <w:r>
        <w:rPr>
          <w:lang w:val="da-DK"/>
        </w:rPr>
        <w:t xml:space="preserve"> in the Policy for the </w:t>
      </w:r>
      <w:proofErr w:type="spellStart"/>
      <w:r>
        <w:rPr>
          <w:lang w:val="da-DK"/>
        </w:rPr>
        <w:t>above</w:t>
      </w:r>
      <w:proofErr w:type="spellEnd"/>
      <w:r>
        <w:rPr>
          <w:lang w:val="da-DK"/>
        </w:rPr>
        <w:t xml:space="preserve"> </w:t>
      </w:r>
      <w:proofErr w:type="spellStart"/>
      <w:r>
        <w:rPr>
          <w:lang w:val="da-DK"/>
        </w:rPr>
        <w:t>claim</w:t>
      </w:r>
      <w:proofErr w:type="spellEnd"/>
      <w:r>
        <w:rPr>
          <w:lang w:val="da-DK"/>
        </w:rPr>
        <w:t>.</w:t>
      </w:r>
    </w:p>
    <w:p w14:paraId="0740114D" w14:textId="77777777" w:rsidR="00E55B51" w:rsidRDefault="00E55B51"/>
    <w:p w14:paraId="3FE468CD" w14:textId="77777777" w:rsidR="00E55B51" w:rsidRDefault="00577656">
      <w:r>
        <w:t xml:space="preserve">However, at the same time the above extension of cover in the form of liability for loss concerning property shall be limited in keeping with the other Policy provisions which relate to losses, even if they only mention the concept of ‘injury or damage’. </w:t>
      </w:r>
    </w:p>
    <w:p w14:paraId="3895524C" w14:textId="77777777" w:rsidR="00E55B51" w:rsidRDefault="00E55B51"/>
    <w:p w14:paraId="5382EE92" w14:textId="77777777" w:rsidR="00E55B51" w:rsidRPr="00FB64EA" w:rsidRDefault="00577656">
      <w:pPr>
        <w:rPr>
          <w:lang w:val="en-US"/>
        </w:rPr>
      </w:pPr>
      <w:r w:rsidRPr="00FB64EA">
        <w:rPr>
          <w:lang w:val="en-US"/>
        </w:rPr>
        <w:t>Cover shall be limited to the insured’s liability for any direct loss incurred whenever, as a result of his product or service, a manufactured or processed object has to be discarded, scrapped or repaired, its manufacturing or processing costs increase or its value decreases.</w:t>
      </w:r>
    </w:p>
    <w:p w14:paraId="61074362" w14:textId="77777777" w:rsidR="00E55B51" w:rsidRPr="00FB64EA" w:rsidRDefault="00E55B51">
      <w:pPr>
        <w:rPr>
          <w:lang w:val="en-US"/>
        </w:rPr>
      </w:pPr>
    </w:p>
    <w:p w14:paraId="6EB0F977" w14:textId="77777777" w:rsidR="00E55B51" w:rsidRPr="00FB64EA" w:rsidRDefault="00577656">
      <w:pPr>
        <w:rPr>
          <w:lang w:val="en-US"/>
        </w:rPr>
      </w:pPr>
      <w:r w:rsidRPr="00FB64EA">
        <w:rPr>
          <w:lang w:val="en-US"/>
        </w:rPr>
        <w:t>Cover shall only be provided for the decrease in value of the manufactured or processed object, for additional manufactur</w:t>
      </w:r>
      <w:r w:rsidRPr="00FB64EA">
        <w:rPr>
          <w:lang w:val="en-US"/>
        </w:rPr>
        <w:softHyphen/>
        <w:t>ing or processing costs, or for the repair cost itself.</w:t>
      </w:r>
    </w:p>
    <w:p w14:paraId="165F3588" w14:textId="77777777" w:rsidR="00E55B51" w:rsidRPr="00FB64EA" w:rsidRDefault="00E55B51">
      <w:pPr>
        <w:rPr>
          <w:lang w:val="en-US"/>
        </w:rPr>
      </w:pPr>
    </w:p>
    <w:p w14:paraId="5D955A14" w14:textId="77777777" w:rsidR="00E55B51" w:rsidRPr="00FB64EA" w:rsidRDefault="00577656">
      <w:pPr>
        <w:rPr>
          <w:lang w:val="en-US"/>
        </w:rPr>
      </w:pPr>
      <w:r w:rsidRPr="00FB64EA">
        <w:rPr>
          <w:lang w:val="en-US"/>
        </w:rPr>
        <w:t>Cover shall not be provided for other costs, expenses, or losses including such as arise out of the sending out of staff, the recall, tracing, examination, analysis or transportation of the manufactured or processed object, or the issue of notices relating to the same object.</w:t>
      </w:r>
    </w:p>
    <w:p w14:paraId="45AD8988" w14:textId="77777777" w:rsidR="00E55B51" w:rsidRPr="00FB64EA" w:rsidRDefault="00E55B51">
      <w:pPr>
        <w:rPr>
          <w:lang w:val="en-US"/>
        </w:rPr>
      </w:pPr>
    </w:p>
    <w:p w14:paraId="2D81FF33" w14:textId="77777777" w:rsidR="00E55B51" w:rsidRPr="00FB64EA" w:rsidRDefault="00577656">
      <w:pPr>
        <w:rPr>
          <w:lang w:val="en-US"/>
        </w:rPr>
      </w:pPr>
      <w:r w:rsidRPr="00FB64EA">
        <w:rPr>
          <w:lang w:val="en-US"/>
        </w:rPr>
        <w:t>Where the insured’s product or service has caused damage to or loss concerning property as specified in (a) and (b) above, cover shall be provided with deduction of the value of the insured’s product or service without any defect.</w:t>
      </w:r>
    </w:p>
    <w:p w14:paraId="6F28045E" w14:textId="77777777" w:rsidR="00E55B51" w:rsidRDefault="00577656">
      <w:pPr>
        <w:pStyle w:val="Brevoverskrift2"/>
      </w:pPr>
      <w:r>
        <w:t xml:space="preserve">Cover of treatment and processing </w:t>
      </w:r>
    </w:p>
    <w:p w14:paraId="6D3C76DE" w14:textId="77777777" w:rsidR="00E55B51" w:rsidRDefault="00577656">
      <w:r>
        <w:lastRenderedPageBreak/>
        <w:t>Notwithstanding the contents of s. 3, subs. 2 (f) in the insurance conditions, cover shall be provided for damage to property which the insured has undertaken to make ready, install, repair, mount or in any other way treat or process, where such damage occurs after the performance of the task as a result thereof.</w:t>
      </w:r>
    </w:p>
    <w:p w14:paraId="43A91211" w14:textId="77777777" w:rsidR="00E55B51" w:rsidRDefault="00E55B51"/>
    <w:p w14:paraId="4826F3E9" w14:textId="77777777" w:rsidR="00E55B51" w:rsidRDefault="00577656">
      <w:r>
        <w:t xml:space="preserve"> </w:t>
      </w:r>
    </w:p>
    <w:p w14:paraId="19681467" w14:textId="77777777" w:rsidR="00E55B51" w:rsidRDefault="00E55B51"/>
    <w:p w14:paraId="48E37654" w14:textId="77777777" w:rsidR="00E55B51" w:rsidRDefault="00E55B51"/>
    <w:p w14:paraId="593F5639" w14:textId="77777777" w:rsidR="00E55B51" w:rsidRDefault="00E55B51"/>
    <w:p w14:paraId="6DDB9D26" w14:textId="77777777" w:rsidR="00E55B51" w:rsidRDefault="00E55B51"/>
    <w:p w14:paraId="1D28AFD8" w14:textId="77777777" w:rsidR="00E55B51" w:rsidRDefault="00E55B51"/>
    <w:p w14:paraId="3CEEC0D1" w14:textId="77777777" w:rsidR="00E55B51" w:rsidRDefault="00E55B51"/>
    <w:p w14:paraId="2E67F97A" w14:textId="77777777" w:rsidR="00E55B51" w:rsidRDefault="00E55B51"/>
    <w:sectPr w:rsidR="00E55B51">
      <w:headerReference w:type="default" r:id="rId10"/>
      <w:footerReference w:type="default" r:id="rId11"/>
      <w:headerReference w:type="first" r:id="rId12"/>
      <w:footerReference w:type="first" r:id="rId13"/>
      <w:pgSz w:w="11907" w:h="16840" w:code="9"/>
      <w:pgMar w:top="2268" w:right="1389" w:bottom="1418" w:left="1418" w:header="851" w:footer="454" w:gutter="0"/>
      <w:paperSrc w:first="265" w:other="265"/>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5577" w14:textId="77777777" w:rsidR="007901AB" w:rsidRDefault="007901AB">
      <w:pPr>
        <w:spacing w:line="240" w:lineRule="auto"/>
      </w:pPr>
      <w:r>
        <w:separator/>
      </w:r>
    </w:p>
  </w:endnote>
  <w:endnote w:type="continuationSeparator" w:id="0">
    <w:p w14:paraId="3D24A167" w14:textId="77777777" w:rsidR="007901AB" w:rsidRDefault="00790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OldStyleTru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7C70" w14:textId="77777777" w:rsidR="00E55B51" w:rsidRDefault="00577656">
    <w:pPr>
      <w:rPr>
        <w:sz w:val="18"/>
      </w:rPr>
    </w:pPr>
    <w:r>
      <w:rPr>
        <w:sz w:val="18"/>
      </w:rPr>
      <w:t xml:space="preserve">Draft list of clauses </w:t>
    </w:r>
  </w:p>
  <w:p w14:paraId="53D5B14C" w14:textId="77777777" w:rsidR="00E55B51" w:rsidRDefault="00577656">
    <w:pPr>
      <w:rPr>
        <w:sz w:val="18"/>
      </w:rPr>
    </w:pPr>
    <w:r>
      <w:rPr>
        <w:sz w:val="18"/>
      </w:rPr>
      <w:t>Cover of ingredients and components</w:t>
    </w:r>
  </w:p>
  <w:p w14:paraId="47FF9DEE" w14:textId="77777777" w:rsidR="00E55B51" w:rsidRDefault="00577656">
    <w:pPr>
      <w:rPr>
        <w:sz w:val="18"/>
      </w:rPr>
    </w:pPr>
    <w:r>
      <w:rPr>
        <w:sz w:val="18"/>
      </w:rPr>
      <w:t>18.02.1999/PHS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25A2" w14:textId="77777777" w:rsidR="00E55B51" w:rsidRDefault="00577656">
    <w:pPr>
      <w:pStyle w:val="Sidefod"/>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4FAB" w14:textId="77777777" w:rsidR="007901AB" w:rsidRDefault="007901AB">
      <w:pPr>
        <w:spacing w:line="240" w:lineRule="auto"/>
      </w:pPr>
      <w:r>
        <w:separator/>
      </w:r>
    </w:p>
  </w:footnote>
  <w:footnote w:type="continuationSeparator" w:id="0">
    <w:p w14:paraId="24F64CDA" w14:textId="77777777" w:rsidR="007901AB" w:rsidRDefault="007901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FE61" w14:textId="77777777" w:rsidR="00E55B51" w:rsidRDefault="00E55B51">
    <w:pPr>
      <w:pStyle w:val="Sidehoved"/>
      <w:spacing w:line="130" w:lineRule="exact"/>
      <w:rPr>
        <w:sz w:val="9"/>
      </w:rPr>
    </w:pPr>
  </w:p>
  <w:p w14:paraId="2822AA5A" w14:textId="77777777" w:rsidR="00E55B51" w:rsidRDefault="00577656">
    <w:pPr>
      <w:pStyle w:val="Sidehoved"/>
      <w:spacing w:before="40" w:line="130" w:lineRule="exact"/>
      <w:rPr>
        <w:sz w:val="9"/>
      </w:rPr>
    </w:pPr>
    <w:r>
      <w:rPr>
        <w:i/>
        <w:spacing w:val="4"/>
      </w:rPr>
      <w:t>Danish Insurance Association</w:t>
    </w:r>
    <w:r>
      <w:tab/>
    </w:r>
    <w:r>
      <w:tab/>
    </w:r>
    <w:r>
      <w:tab/>
    </w:r>
    <w:r>
      <w:rPr>
        <w:i/>
      </w:rPr>
      <w:t xml:space="preserve">Page </w:t>
    </w:r>
    <w:r>
      <w:rPr>
        <w:rStyle w:val="Sidetal"/>
      </w:rPr>
      <w:fldChar w:fldCharType="begin"/>
    </w:r>
    <w:r>
      <w:rPr>
        <w:rStyle w:val="Sidetal"/>
      </w:rPr>
      <w:instrText xml:space="preserve"> PAGE </w:instrText>
    </w:r>
    <w:r>
      <w:rPr>
        <w:rStyle w:val="Sidetal"/>
      </w:rPr>
      <w:fldChar w:fldCharType="separate"/>
    </w:r>
    <w:r w:rsidR="00FB64EA">
      <w:rPr>
        <w:rStyle w:val="Sidetal"/>
        <w:noProof/>
      </w:rPr>
      <w:t>2</w:t>
    </w:r>
    <w:r>
      <w:rPr>
        <w:rStyle w:val="Sidetal"/>
      </w:rPr>
      <w:fldChar w:fldCharType="end"/>
    </w:r>
  </w:p>
  <w:p w14:paraId="54EE13BD" w14:textId="77777777" w:rsidR="00E55B51" w:rsidRDefault="00E55B51">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B3BE" w14:textId="77777777" w:rsidR="00E55B51" w:rsidRDefault="00577656">
    <w:pPr>
      <w:pStyle w:val="Sidehoved"/>
      <w:spacing w:line="180" w:lineRule="exact"/>
    </w:pPr>
    <w:r>
      <w:tab/>
    </w:r>
  </w:p>
  <w:p w14:paraId="3C9F3C91" w14:textId="77777777" w:rsidR="00E55B51" w:rsidRDefault="00577656">
    <w:pPr>
      <w:framePr w:wrap="around" w:vAnchor="page" w:hAnchor="page" w:y="2042"/>
    </w:pPr>
    <w:r>
      <w:rPr>
        <w:color w:val="808080"/>
      </w:rPr>
      <w:sym w:font="Symbol" w:char="F0D7"/>
    </w:r>
  </w:p>
  <w:p w14:paraId="43E35786" w14:textId="77777777" w:rsidR="00E55B51" w:rsidRDefault="00577656">
    <w:pPr>
      <w:pStyle w:val="Sidehoved"/>
      <w:spacing w:before="120" w:after="120" w:line="190" w:lineRule="exact"/>
      <w:ind w:right="-113"/>
    </w:pPr>
    <w:r>
      <w:tab/>
    </w:r>
    <w:r>
      <w:tab/>
    </w:r>
    <w:r>
      <w:tab/>
    </w:r>
    <w:r>
      <w:rPr>
        <w:i/>
        <w:sz w:val="32"/>
      </w:rPr>
      <w:t>Danish Insurance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DE2F50"/>
    <w:lvl w:ilvl="0">
      <w:start w:val="1"/>
      <w:numFmt w:val="decimal"/>
      <w:lvlText w:val="%1."/>
      <w:lvlJc w:val="left"/>
      <w:pPr>
        <w:tabs>
          <w:tab w:val="num" w:pos="1492"/>
        </w:tabs>
        <w:ind w:left="1492" w:hanging="360"/>
      </w:pPr>
    </w:lvl>
  </w:abstractNum>
  <w:abstractNum w:abstractNumId="1">
    <w:nsid w:val="FFFFFF7D"/>
    <w:multiLevelType w:val="singleLevel"/>
    <w:tmpl w:val="C65AF716"/>
    <w:lvl w:ilvl="0">
      <w:start w:val="1"/>
      <w:numFmt w:val="decimal"/>
      <w:lvlText w:val="%1."/>
      <w:lvlJc w:val="left"/>
      <w:pPr>
        <w:tabs>
          <w:tab w:val="num" w:pos="1209"/>
        </w:tabs>
        <w:ind w:left="1209" w:hanging="360"/>
      </w:pPr>
    </w:lvl>
  </w:abstractNum>
  <w:abstractNum w:abstractNumId="2">
    <w:nsid w:val="FFFFFF7E"/>
    <w:multiLevelType w:val="singleLevel"/>
    <w:tmpl w:val="70EA2B04"/>
    <w:lvl w:ilvl="0">
      <w:start w:val="1"/>
      <w:numFmt w:val="decimal"/>
      <w:lvlText w:val="%1."/>
      <w:lvlJc w:val="left"/>
      <w:pPr>
        <w:tabs>
          <w:tab w:val="num" w:pos="926"/>
        </w:tabs>
        <w:ind w:left="926" w:hanging="360"/>
      </w:pPr>
    </w:lvl>
  </w:abstractNum>
  <w:abstractNum w:abstractNumId="3">
    <w:nsid w:val="FFFFFF7F"/>
    <w:multiLevelType w:val="singleLevel"/>
    <w:tmpl w:val="497A3C1C"/>
    <w:lvl w:ilvl="0">
      <w:start w:val="1"/>
      <w:numFmt w:val="decimal"/>
      <w:lvlText w:val="%1."/>
      <w:lvlJc w:val="left"/>
      <w:pPr>
        <w:tabs>
          <w:tab w:val="num" w:pos="643"/>
        </w:tabs>
        <w:ind w:left="643" w:hanging="360"/>
      </w:pPr>
    </w:lvl>
  </w:abstractNum>
  <w:abstractNum w:abstractNumId="4">
    <w:nsid w:val="FFFFFF80"/>
    <w:multiLevelType w:val="singleLevel"/>
    <w:tmpl w:val="2BCEE3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870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00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2AE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28944A"/>
    <w:lvl w:ilvl="0">
      <w:start w:val="1"/>
      <w:numFmt w:val="decimal"/>
      <w:lvlText w:val="%1."/>
      <w:lvlJc w:val="left"/>
      <w:pPr>
        <w:tabs>
          <w:tab w:val="num" w:pos="360"/>
        </w:tabs>
        <w:ind w:left="360" w:hanging="360"/>
      </w:pPr>
    </w:lvl>
  </w:abstractNum>
  <w:abstractNum w:abstractNumId="9">
    <w:nsid w:val="FFFFFF89"/>
    <w:multiLevelType w:val="singleLevel"/>
    <w:tmpl w:val="C0DC58C4"/>
    <w:lvl w:ilvl="0">
      <w:start w:val="1"/>
      <w:numFmt w:val="bullet"/>
      <w:lvlText w:val=""/>
      <w:lvlJc w:val="left"/>
      <w:pPr>
        <w:tabs>
          <w:tab w:val="num" w:pos="360"/>
        </w:tabs>
        <w:ind w:left="360" w:hanging="360"/>
      </w:pPr>
      <w:rPr>
        <w:rFonts w:ascii="Symbol" w:hAnsi="Symbol" w:hint="default"/>
      </w:rPr>
    </w:lvl>
  </w:abstractNum>
  <w:abstractNum w:abstractNumId="10">
    <w:nsid w:val="61210B7B"/>
    <w:multiLevelType w:val="singleLevel"/>
    <w:tmpl w:val="60B0DE14"/>
    <w:lvl w:ilvl="0">
      <w:start w:val="1"/>
      <w:numFmt w:val="lowerLetter"/>
      <w:lvlText w:val="(%1)"/>
      <w:lvlJc w:val="left"/>
      <w:pPr>
        <w:tabs>
          <w:tab w:val="num" w:pos="1320"/>
        </w:tabs>
        <w:ind w:left="13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656"/>
    <w:rsid w:val="00577656"/>
    <w:rsid w:val="007901AB"/>
    <w:rsid w:val="00E55B51"/>
    <w:rsid w:val="00FB64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8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567"/>
        <w:tab w:val="left" w:pos="1134"/>
        <w:tab w:val="left" w:pos="1701"/>
        <w:tab w:val="left" w:pos="2268"/>
        <w:tab w:val="left" w:pos="5103"/>
        <w:tab w:val="left" w:pos="6237"/>
        <w:tab w:val="left" w:pos="6804"/>
        <w:tab w:val="right" w:pos="9072"/>
      </w:tabs>
      <w:spacing w:line="280" w:lineRule="atLeast"/>
    </w:pPr>
    <w:rPr>
      <w:rFonts w:ascii="CenturyOldStyleTrue" w:hAnsi="CenturyOldStyleTrue"/>
      <w:sz w:val="23"/>
      <w:lang w:val="en-GB"/>
    </w:rPr>
  </w:style>
  <w:style w:type="paragraph" w:styleId="Overskrift1">
    <w:name w:val="heading 1"/>
    <w:basedOn w:val="Normal"/>
    <w:next w:val="Normal"/>
    <w:qFormat/>
    <w:pPr>
      <w:spacing w:after="60"/>
      <w:outlineLvl w:val="0"/>
    </w:pPr>
    <w:rPr>
      <w:sz w:val="26"/>
    </w:rPr>
  </w:style>
  <w:style w:type="paragraph" w:styleId="Overskrift2">
    <w:name w:val="heading 2"/>
    <w:basedOn w:val="Normal"/>
    <w:next w:val="Normal"/>
    <w:qFormat/>
    <w:pPr>
      <w:spacing w:after="60"/>
      <w:outlineLvl w:val="1"/>
    </w:pPr>
    <w:rPr>
      <w:i/>
    </w:rPr>
  </w:style>
  <w:style w:type="paragraph" w:styleId="Overskrift3">
    <w:name w:val="heading 3"/>
    <w:basedOn w:val="Normal"/>
    <w:next w:val="Normal"/>
    <w:qFormat/>
    <w:pPr>
      <w:spacing w:after="60"/>
      <w:outlineLvl w:val="2"/>
    </w:pPr>
    <w:rPr>
      <w:i/>
    </w:rPr>
  </w:style>
  <w:style w:type="paragraph" w:styleId="Overskrift4">
    <w:name w:val="heading 4"/>
    <w:basedOn w:val="Normal"/>
    <w:next w:val="Normal"/>
    <w:qFormat/>
    <w:pPr>
      <w:spacing w:after="60"/>
      <w:outlineLvl w:val="3"/>
    </w:pPr>
    <w:rPr>
      <w:i/>
    </w:rPr>
  </w:style>
  <w:style w:type="paragraph" w:styleId="Overskrift5">
    <w:name w:val="heading 5"/>
    <w:basedOn w:val="Normal"/>
    <w:next w:val="Normal"/>
    <w:qFormat/>
    <w:pPr>
      <w:spacing w:after="60"/>
      <w:outlineLvl w:val="4"/>
    </w:pPr>
    <w:rPr>
      <w:i/>
    </w:rPr>
  </w:style>
  <w:style w:type="paragraph" w:styleId="Overskrift6">
    <w:name w:val="heading 6"/>
    <w:basedOn w:val="Normal"/>
    <w:next w:val="Normal"/>
    <w:qFormat/>
    <w:pPr>
      <w:spacing w:after="60"/>
      <w:outlineLvl w:val="5"/>
    </w:pPr>
    <w:rPr>
      <w:i/>
    </w:rPr>
  </w:style>
  <w:style w:type="paragraph" w:styleId="Overskrift7">
    <w:name w:val="heading 7"/>
    <w:basedOn w:val="Normal"/>
    <w:next w:val="Normal"/>
    <w:qFormat/>
    <w:pPr>
      <w:spacing w:after="60"/>
      <w:outlineLvl w:val="6"/>
    </w:pPr>
    <w:rPr>
      <w:i/>
    </w:rPr>
  </w:style>
  <w:style w:type="paragraph" w:styleId="Overskrift8">
    <w:name w:val="heading 8"/>
    <w:basedOn w:val="Normal"/>
    <w:next w:val="Normal"/>
    <w:qFormat/>
    <w:pPr>
      <w:spacing w:after="60"/>
      <w:outlineLvl w:val="7"/>
    </w:pPr>
    <w:rPr>
      <w:i/>
    </w:rPr>
  </w:style>
  <w:style w:type="paragraph" w:styleId="Overskrift9">
    <w:name w:val="heading 9"/>
    <w:basedOn w:val="Normal"/>
    <w:next w:val="Normal"/>
    <w:qFormat/>
    <w:pPr>
      <w:spacing w:after="6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lear" w:pos="567"/>
        <w:tab w:val="clear" w:pos="1134"/>
        <w:tab w:val="clear" w:pos="1701"/>
        <w:tab w:val="clear" w:pos="2268"/>
        <w:tab w:val="clear" w:pos="6237"/>
        <w:tab w:val="clear" w:pos="6804"/>
        <w:tab w:val="left" w:pos="2552"/>
        <w:tab w:val="left" w:pos="2863"/>
      </w:tabs>
      <w:spacing w:line="190" w:lineRule="atLeast"/>
    </w:pPr>
    <w:rPr>
      <w:sz w:val="17"/>
    </w:rPr>
  </w:style>
  <w:style w:type="paragraph" w:styleId="Sidehoved">
    <w:name w:val="header"/>
    <w:basedOn w:val="Normal"/>
    <w:semiHidden/>
    <w:pPr>
      <w:tabs>
        <w:tab w:val="clear" w:pos="567"/>
        <w:tab w:val="clear" w:pos="1134"/>
        <w:tab w:val="clear" w:pos="1701"/>
        <w:tab w:val="clear" w:pos="2268"/>
        <w:tab w:val="clear" w:pos="6237"/>
        <w:tab w:val="clear" w:pos="6804"/>
        <w:tab w:val="left" w:pos="765"/>
        <w:tab w:val="left" w:pos="3686"/>
      </w:tabs>
      <w:spacing w:line="190" w:lineRule="atLeast"/>
    </w:pPr>
    <w:rPr>
      <w:sz w:val="17"/>
    </w:rPr>
  </w:style>
  <w:style w:type="character" w:styleId="Sidetal">
    <w:name w:val="page number"/>
    <w:semiHidden/>
    <w:rPr>
      <w:rFonts w:ascii="CenturyOldStyleTrue" w:hAnsi="CenturyOldStyleTrue"/>
      <w:i/>
      <w:sz w:val="17"/>
    </w:rPr>
  </w:style>
  <w:style w:type="paragraph" w:customStyle="1" w:styleId="Brevoverskrift1">
    <w:name w:val="Brevoverskrift1"/>
    <w:basedOn w:val="Normal"/>
    <w:next w:val="Normal"/>
    <w:pPr>
      <w:spacing w:after="240"/>
    </w:pPr>
    <w:rPr>
      <w:sz w:val="32"/>
    </w:rPr>
  </w:style>
  <w:style w:type="paragraph" w:customStyle="1" w:styleId="Brevoverskrift2">
    <w:name w:val="Brevoverskrift2"/>
    <w:basedOn w:val="Normal"/>
    <w:next w:val="Normal"/>
    <w:pPr>
      <w:spacing w:after="240"/>
    </w:pPr>
    <w:rPr>
      <w:sz w:val="26"/>
    </w:rPr>
  </w:style>
  <w:style w:type="paragraph" w:customStyle="1" w:styleId="Reference">
    <w:name w:val="Reference"/>
    <w:basedOn w:val="Normal"/>
    <w:next w:val="Normal"/>
    <w:pPr>
      <w:tabs>
        <w:tab w:val="clear" w:pos="567"/>
        <w:tab w:val="clear" w:pos="1134"/>
        <w:tab w:val="clear" w:pos="1701"/>
        <w:tab w:val="clear" w:pos="2268"/>
        <w:tab w:val="clear" w:pos="5103"/>
        <w:tab w:val="clear" w:pos="6237"/>
        <w:tab w:val="clear" w:pos="6804"/>
        <w:tab w:val="left" w:pos="2552"/>
        <w:tab w:val="left" w:pos="7655"/>
      </w:tabs>
      <w:spacing w:before="120" w:line="190" w:lineRule="atLeast"/>
    </w:pPr>
    <w:rPr>
      <w:sz w:val="17"/>
    </w:rPr>
  </w:style>
  <w:style w:type="paragraph" w:styleId="Indholdsfortegnelse1">
    <w:name w:val="toc 1"/>
    <w:basedOn w:val="Normal"/>
    <w:next w:val="Normal"/>
    <w:semiHidden/>
    <w:pPr>
      <w:tabs>
        <w:tab w:val="clear" w:pos="567"/>
        <w:tab w:val="clear" w:pos="1134"/>
        <w:tab w:val="clear" w:pos="1701"/>
        <w:tab w:val="clear" w:pos="2268"/>
        <w:tab w:val="clear" w:pos="5103"/>
        <w:tab w:val="clear" w:pos="6237"/>
        <w:tab w:val="clear" w:pos="6804"/>
      </w:tabs>
      <w:spacing w:before="260" w:after="60"/>
    </w:pPr>
    <w:rPr>
      <w:sz w:val="26"/>
    </w:rPr>
  </w:style>
  <w:style w:type="paragraph" w:styleId="Indholdsfortegnelse2">
    <w:name w:val="toc 2"/>
    <w:basedOn w:val="Normal"/>
    <w:next w:val="Normal"/>
    <w:semiHidden/>
    <w:pPr>
      <w:tabs>
        <w:tab w:val="clear" w:pos="567"/>
        <w:tab w:val="clear" w:pos="1134"/>
        <w:tab w:val="clear" w:pos="1701"/>
        <w:tab w:val="clear" w:pos="2268"/>
        <w:tab w:val="clear" w:pos="5103"/>
        <w:tab w:val="clear" w:pos="6237"/>
        <w:tab w:val="clear" w:pos="6804"/>
      </w:tabs>
      <w:spacing w:after="60"/>
    </w:pPr>
    <w:rPr>
      <w:i/>
    </w:rPr>
  </w:style>
  <w:style w:type="paragraph" w:styleId="Indholdsfortegnelse3">
    <w:name w:val="toc 3"/>
    <w:basedOn w:val="Normal"/>
    <w:next w:val="Normal"/>
    <w:semiHidden/>
    <w:pPr>
      <w:tabs>
        <w:tab w:val="clear" w:pos="567"/>
        <w:tab w:val="clear" w:pos="1134"/>
        <w:tab w:val="clear" w:pos="1701"/>
        <w:tab w:val="clear" w:pos="2268"/>
        <w:tab w:val="clear" w:pos="5103"/>
        <w:tab w:val="clear" w:pos="6237"/>
        <w:tab w:val="clear" w:pos="6804"/>
      </w:tabs>
      <w:spacing w:after="60"/>
      <w:ind w:left="567"/>
    </w:pPr>
    <w:rPr>
      <w:i/>
    </w:rPr>
  </w:style>
  <w:style w:type="paragraph" w:customStyle="1" w:styleId="Brevoverskrift3">
    <w:name w:val="Brevoverskrift3"/>
    <w:basedOn w:val="Normal"/>
    <w:next w:val="Normal"/>
    <w:pPr>
      <w:spacing w:after="240"/>
    </w:pPr>
    <w:rPr>
      <w:i/>
      <w:sz w:val="26"/>
    </w:rPr>
  </w:style>
  <w:style w:type="paragraph" w:styleId="Opstilling">
    <w:name w:val="List"/>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ind w:left="283" w:hanging="283"/>
    </w:pPr>
    <w:rPr>
      <w:rFonts w:ascii="Arial" w:hAnsi="Arial"/>
      <w:snapToGrid w:val="0"/>
      <w:sz w:val="24"/>
      <w:lang w:eastAsia="en-US"/>
    </w:rPr>
  </w:style>
  <w:style w:type="paragraph" w:styleId="Opstilling2">
    <w:name w:val="List 2"/>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ind w:left="566" w:hanging="283"/>
    </w:pPr>
    <w:rPr>
      <w:rFonts w:ascii="Arial" w:hAnsi="Arial"/>
      <w:snapToGrid w:val="0"/>
      <w:sz w:val="24"/>
      <w:lang w:eastAsia="en-US"/>
    </w:rPr>
  </w:style>
  <w:style w:type="paragraph" w:styleId="Brdtekst">
    <w:name w:val="Body Text"/>
    <w:basedOn w:val="Normal"/>
    <w:semiHidden/>
    <w:pPr>
      <w:widowControl w:val="0"/>
      <w:tabs>
        <w:tab w:val="clear" w:pos="567"/>
        <w:tab w:val="clear" w:pos="1134"/>
        <w:tab w:val="clear" w:pos="1701"/>
        <w:tab w:val="clear" w:pos="2268"/>
        <w:tab w:val="clear" w:pos="5103"/>
        <w:tab w:val="clear" w:pos="6237"/>
        <w:tab w:val="clear" w:pos="6804"/>
        <w:tab w:val="clear" w:pos="9072"/>
      </w:tabs>
      <w:spacing w:after="120" w:line="240" w:lineRule="auto"/>
    </w:pPr>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d-skabeloner\F%20&amp;%20P\F&amp;P%20eng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0713B5EE11E94E8B3D3595985FD148" ma:contentTypeVersion="1" ma:contentTypeDescription="Opret et nyt dokument." ma:contentTypeScope="" ma:versionID="2b459910a6b3a39951ee0e95ad64c875">
  <xsd:schema xmlns:xsd="http://www.w3.org/2001/XMLSchema" xmlns:xs="http://www.w3.org/2001/XMLSchema" xmlns:p="http://schemas.microsoft.com/office/2006/metadata/properties" xmlns:ns1="http://schemas.microsoft.com/sharepoint/v3" targetNamespace="http://schemas.microsoft.com/office/2006/metadata/properties" ma:root="true" ma:fieldsID="324d8b5e7c5bf0b7f1b52e6fbf046e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296E1-660B-4466-8EAC-89B2BF31916D}">
  <ds:schemaRefs>
    <ds:schemaRef ds:uri="http://schemas.microsoft.com/sharepoint/v3/contenttype/forms"/>
  </ds:schemaRefs>
</ds:datastoreItem>
</file>

<file path=customXml/itemProps2.xml><?xml version="1.0" encoding="utf-8"?>
<ds:datastoreItem xmlns:ds="http://schemas.openxmlformats.org/officeDocument/2006/customXml" ds:itemID="{4A059C2A-9B4E-434D-B909-704B35B8414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143BFFB-9FE2-40A4-9F05-952B5FD7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E:\Word-skabeloner\F &amp; P\F&amp;P eng3.dot</Template>
  <TotalTime>0</TotalTime>
  <Pages>2</Pages>
  <Words>376</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Danish Insurance Association - med streg</vt:lpstr>
    </vt:vector>
  </TitlesOfParts>
  <Company>Forsikringens Hus</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Danish Insurance Association - med streg</dc:title>
  <dc:subject/>
  <dc:creator>Lis Wind</dc:creator>
  <cp:keywords/>
  <cp:lastModifiedBy>Peder Herbo</cp:lastModifiedBy>
  <cp:revision>2</cp:revision>
  <cp:lastPrinted>1999-02-23T10:18:00Z</cp:lastPrinted>
  <dcterms:created xsi:type="dcterms:W3CDTF">2018-08-08T09:17:00Z</dcterms:created>
  <dcterms:modified xsi:type="dcterms:W3CDTF">2018-08-08T09:17:00Z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0x010100010713B5EE11E94E8B3D3595985FD148</vt:lpwstr>
  </property>
</Properties>
</file>